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B2" w:rsidRPr="003A62B2" w:rsidRDefault="003A62B2" w:rsidP="003A62B2">
      <w:pPr>
        <w:shd w:val="clear" w:color="auto" w:fill="FFFFFF"/>
        <w:spacing w:before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404040"/>
          <w:sz w:val="44"/>
          <w:szCs w:val="30"/>
          <w:lang w:eastAsia="pl-PL"/>
        </w:rPr>
      </w:pPr>
      <w:r w:rsidRPr="003A62B2">
        <w:rPr>
          <w:rFonts w:ascii="Times New Roman" w:eastAsia="Times New Roman" w:hAnsi="Times New Roman" w:cs="Times New Roman"/>
          <w:b/>
          <w:color w:val="404040"/>
          <w:sz w:val="44"/>
          <w:szCs w:val="30"/>
          <w:lang w:eastAsia="pl-PL"/>
        </w:rPr>
        <w:t xml:space="preserve">Propozycje </w:t>
      </w:r>
      <w:r w:rsidR="00442FCE">
        <w:rPr>
          <w:rFonts w:ascii="Times New Roman" w:eastAsia="Times New Roman" w:hAnsi="Times New Roman" w:cs="Times New Roman"/>
          <w:b/>
          <w:color w:val="404040"/>
          <w:sz w:val="44"/>
          <w:szCs w:val="30"/>
          <w:lang w:eastAsia="pl-PL"/>
        </w:rPr>
        <w:t>zabaw</w:t>
      </w:r>
    </w:p>
    <w:p w:rsidR="003A62B2" w:rsidRPr="003A62B2" w:rsidRDefault="003A62B2" w:rsidP="003A62B2">
      <w:pPr>
        <w:shd w:val="clear" w:color="auto" w:fill="FFFFFF"/>
        <w:spacing w:before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404040"/>
          <w:sz w:val="44"/>
          <w:szCs w:val="30"/>
          <w:lang w:eastAsia="pl-PL"/>
        </w:rPr>
      </w:pPr>
      <w:r w:rsidRPr="003A62B2">
        <w:rPr>
          <w:rFonts w:ascii="Times New Roman" w:eastAsia="Times New Roman" w:hAnsi="Times New Roman" w:cs="Times New Roman"/>
          <w:b/>
          <w:color w:val="404040"/>
          <w:sz w:val="44"/>
          <w:szCs w:val="30"/>
          <w:lang w:eastAsia="pl-PL"/>
        </w:rPr>
        <w:t>dla grupy „Skrzatów”</w:t>
      </w:r>
    </w:p>
    <w:p w:rsidR="003A62B2" w:rsidRDefault="003A62B2" w:rsidP="003A62B2">
      <w:pPr>
        <w:shd w:val="clear" w:color="auto" w:fill="FFFFFF"/>
        <w:spacing w:before="0" w:line="240" w:lineRule="atLeast"/>
        <w:jc w:val="both"/>
        <w:textAlignment w:val="baseline"/>
        <w:outlineLvl w:val="3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</w:p>
    <w:p w:rsidR="003A62B2" w:rsidRDefault="003A62B2" w:rsidP="003A62B2">
      <w:pPr>
        <w:shd w:val="clear" w:color="auto" w:fill="FFFFFF"/>
        <w:spacing w:before="0" w:line="240" w:lineRule="atLeast"/>
        <w:jc w:val="both"/>
        <w:textAlignment w:val="baseline"/>
        <w:outlineLvl w:val="3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</w:p>
    <w:p w:rsidR="003A62B2" w:rsidRPr="003A62B2" w:rsidRDefault="003A62B2" w:rsidP="003A62B2">
      <w:pPr>
        <w:shd w:val="clear" w:color="auto" w:fill="FFFFFF"/>
        <w:spacing w:before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                  </w:t>
      </w:r>
      <w:r w:rsidRPr="003A62B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            </w:t>
      </w:r>
      <w:hyperlink r:id="rId4" w:tgtFrame="_blank" w:history="1">
        <w:r w:rsidRPr="00442FCE">
          <w:rPr>
            <w:rFonts w:ascii="Times New Roman" w:eastAsia="Times New Roman" w:hAnsi="Times New Roman" w:cs="Times New Roman"/>
            <w:b/>
            <w:color w:val="548DD4" w:themeColor="text2" w:themeTint="99"/>
            <w:sz w:val="24"/>
            <w:szCs w:val="24"/>
            <w:lang w:eastAsia="pl-PL"/>
          </w:rPr>
          <w:t>Odrysowywanie Cieni- zabawa motoryczna dla dzieci</w:t>
        </w:r>
      </w:hyperlink>
    </w:p>
    <w:p w:rsidR="003A62B2" w:rsidRPr="003A62B2" w:rsidRDefault="003A62B2" w:rsidP="003A62B2">
      <w:pPr>
        <w:shd w:val="clear" w:color="auto" w:fill="FFFFFF"/>
        <w:spacing w:before="0" w:after="36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     </w:t>
      </w:r>
      <w:r w:rsidRPr="003A62B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Czy to słońce, czy światło z lampki każdy punkt świetlny sprawia, że nasze ukochane zabawki rzucają cień. A gdyby tak z odrysowanych cieni naszych ulubionych zabawek stworzyć wspólnie z dzieckiem rysunek? </w:t>
      </w:r>
    </w:p>
    <w:p w:rsidR="002065B8" w:rsidRDefault="003A62B2" w:rsidP="003A62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19550" cy="2679700"/>
            <wp:effectExtent l="19050" t="0" r="0" b="0"/>
            <wp:docPr id="1" name="Obraz 0" descr="IS_P8262849-624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_P8262849-624x4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1545" cy="268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B2" w:rsidRPr="00442FCE" w:rsidRDefault="003A62B2" w:rsidP="003A62B2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42F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Eksperyment z wędrującą wodą</w:t>
      </w:r>
    </w:p>
    <w:p w:rsidR="003A62B2" w:rsidRPr="003A62B2" w:rsidRDefault="003A62B2" w:rsidP="003A62B2">
      <w:pPr>
        <w:jc w:val="both"/>
        <w:rPr>
          <w:rFonts w:ascii="Times New Roman" w:hAnsi="Times New Roman" w:cs="Times New Roman"/>
          <w:sz w:val="24"/>
          <w:szCs w:val="24"/>
        </w:rPr>
      </w:pPr>
      <w:r w:rsidRPr="003A62B2">
        <w:rPr>
          <w:rFonts w:ascii="Times New Roman" w:hAnsi="Times New Roman" w:cs="Times New Roman"/>
          <w:sz w:val="24"/>
          <w:szCs w:val="24"/>
        </w:rPr>
        <w:t xml:space="preserve">Eksperyment wędrująca woda to ciekawe doświadczenie, które wymaga od dziecka nieco cierpliwości. Do zabawy przygotowaliśmy 6 szklanek podobnej wysokości. Do co drugiej wlewamy wodę, a następnie dodajemy barwnik. Jeśli </w:t>
      </w:r>
      <w:r>
        <w:rPr>
          <w:rFonts w:ascii="Times New Roman" w:hAnsi="Times New Roman" w:cs="Times New Roman"/>
          <w:sz w:val="24"/>
          <w:szCs w:val="24"/>
        </w:rPr>
        <w:t xml:space="preserve">nie macie barwników, wodę można </w:t>
      </w:r>
      <w:r w:rsidRPr="003A62B2">
        <w:rPr>
          <w:rFonts w:ascii="Times New Roman" w:hAnsi="Times New Roman" w:cs="Times New Roman"/>
          <w:sz w:val="24"/>
          <w:szCs w:val="24"/>
        </w:rPr>
        <w:t>łatwo zabarwić wkładając do szklanki z ciepłą wodą kolorową bibułę.</w:t>
      </w:r>
    </w:p>
    <w:p w:rsidR="003A62B2" w:rsidRPr="003A62B2" w:rsidRDefault="003A62B2" w:rsidP="003A62B2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A62B2" w:rsidRDefault="003A62B2" w:rsidP="003A62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67150" cy="2579379"/>
            <wp:effectExtent l="19050" t="0" r="0" b="0"/>
            <wp:docPr id="2" name="Obraz 1" descr="eksperymenty-z-wodą-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perymenty-z-wodą-7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88" cy="258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CE" w:rsidRDefault="00442FCE" w:rsidP="003A62B2">
      <w:pPr>
        <w:jc w:val="center"/>
      </w:pPr>
    </w:p>
    <w:p w:rsidR="00442FCE" w:rsidRDefault="00442FCE" w:rsidP="00442FCE">
      <w:pPr>
        <w:pStyle w:val="NormalnyWeb"/>
        <w:shd w:val="clear" w:color="auto" w:fill="FFFFFF"/>
        <w:spacing w:before="480" w:beforeAutospacing="0" w:after="480" w:afterAutospacing="0" w:line="276" w:lineRule="auto"/>
        <w:jc w:val="center"/>
        <w:rPr>
          <w:b/>
          <w:color w:val="548DD4" w:themeColor="text2" w:themeTint="99"/>
        </w:rPr>
      </w:pPr>
    </w:p>
    <w:p w:rsidR="00442FCE" w:rsidRPr="00442FCE" w:rsidRDefault="00442FCE" w:rsidP="00442FCE">
      <w:pPr>
        <w:pStyle w:val="NormalnyWeb"/>
        <w:shd w:val="clear" w:color="auto" w:fill="FFFFFF"/>
        <w:spacing w:before="480" w:beforeAutospacing="0" w:after="480" w:afterAutospacing="0" w:line="276" w:lineRule="auto"/>
        <w:jc w:val="center"/>
        <w:rPr>
          <w:rFonts w:ascii="Segoe UI" w:hAnsi="Segoe UI" w:cs="Segoe UI"/>
          <w:b/>
          <w:color w:val="548DD4" w:themeColor="text2" w:themeTint="99"/>
          <w:spacing w:val="-1"/>
          <w:sz w:val="27"/>
          <w:szCs w:val="27"/>
        </w:rPr>
      </w:pPr>
      <w:r w:rsidRPr="00442FCE">
        <w:rPr>
          <w:b/>
          <w:color w:val="548DD4" w:themeColor="text2" w:themeTint="99"/>
        </w:rPr>
        <w:lastRenderedPageBreak/>
        <w:t>Zabawa „Co do czego?”</w:t>
      </w:r>
    </w:p>
    <w:p w:rsidR="00442FCE" w:rsidRPr="00442FCE" w:rsidRDefault="00442FCE" w:rsidP="00442FCE">
      <w:pPr>
        <w:pStyle w:val="NormalnyWeb"/>
        <w:shd w:val="clear" w:color="auto" w:fill="FFFFFF"/>
        <w:spacing w:before="0" w:beforeAutospacing="0" w:after="480" w:afterAutospacing="0" w:line="276" w:lineRule="auto"/>
        <w:rPr>
          <w:color w:val="3A3A3A"/>
          <w:spacing w:val="-1"/>
        </w:rPr>
      </w:pPr>
      <w:r w:rsidRPr="00442FCE">
        <w:rPr>
          <w:color w:val="3A3A3A"/>
          <w:spacing w:val="-1"/>
        </w:rPr>
        <w:t xml:space="preserve">Co trzeba zrobić? Ułożyć na stole nożyczki, kartkę, klej, długopis i pobawić się w zadawanie pyta typu: Czym skleimy kartkę? Czym przetniemy? Czym napiszemy? I tak dalej. Następnie dziecko zadaje pytania rodzicom wybierając wcześniej przez siebie 4 dowolne przedmioty. Ta zabawą poszerzamy zasób słownictwa. </w:t>
      </w:r>
    </w:p>
    <w:p w:rsidR="00442FCE" w:rsidRDefault="00442FCE" w:rsidP="00442FCE">
      <w:pPr>
        <w:spacing w:before="0"/>
        <w:jc w:val="center"/>
      </w:pPr>
      <w:r>
        <w:rPr>
          <w:noProof/>
          <w:lang w:eastAsia="pl-PL"/>
        </w:rPr>
        <w:drawing>
          <wp:inline distT="0" distB="0" distL="0" distR="0">
            <wp:extent cx="3876675" cy="2907506"/>
            <wp:effectExtent l="19050" t="0" r="0" b="0"/>
            <wp:docPr id="3" name="Obraz 2" descr="985511-przybory-szk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5511-przybory-szkol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5393" cy="29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CE" w:rsidRPr="00442FCE" w:rsidRDefault="00442FCE" w:rsidP="00442FCE">
      <w:pPr>
        <w:spacing w:before="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</w:p>
    <w:p w:rsidR="00442FCE" w:rsidRPr="00442FCE" w:rsidRDefault="00442FCE" w:rsidP="00442FCE">
      <w:pPr>
        <w:pStyle w:val="NormalnyWeb"/>
        <w:spacing w:before="0" w:beforeAutospacing="0" w:after="300" w:afterAutospacing="0" w:line="270" w:lineRule="atLeast"/>
        <w:jc w:val="center"/>
        <w:textAlignment w:val="baseline"/>
        <w:rPr>
          <w:b/>
          <w:color w:val="548DD4" w:themeColor="text2" w:themeTint="99"/>
          <w:szCs w:val="18"/>
        </w:rPr>
      </w:pPr>
      <w:r w:rsidRPr="00442FCE">
        <w:rPr>
          <w:b/>
          <w:color w:val="548DD4" w:themeColor="text2" w:themeTint="99"/>
          <w:szCs w:val="18"/>
        </w:rPr>
        <w:t>Zabawa „Głowa, ramiona, kolana…”</w:t>
      </w:r>
    </w:p>
    <w:p w:rsidR="00442FCE" w:rsidRPr="00442FCE" w:rsidRDefault="00442FCE" w:rsidP="00442FCE">
      <w:pPr>
        <w:pStyle w:val="NormalnyWeb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  <w:r w:rsidRPr="00442FCE">
        <w:rPr>
          <w:color w:val="000000"/>
          <w:szCs w:val="18"/>
        </w:rPr>
        <w:t>Wypowiadając lub śpiewając powyższe słowa obiema rękami pokazujemy, część ciała, którą w danej chwili wypowiadamy:</w:t>
      </w:r>
    </w:p>
    <w:p w:rsidR="00442FCE" w:rsidRPr="00442FCE" w:rsidRDefault="00442FCE" w:rsidP="00442FCE">
      <w:pPr>
        <w:pStyle w:val="NormalnyWeb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  <w:r w:rsidRPr="00442FCE">
        <w:rPr>
          <w:rStyle w:val="Pogrubienie"/>
          <w:color w:val="000000"/>
          <w:szCs w:val="18"/>
          <w:bdr w:val="none" w:sz="0" w:space="0" w:color="auto" w:frame="1"/>
        </w:rPr>
        <w:t>Głowa</w:t>
      </w:r>
      <w:r w:rsidRPr="00442FCE">
        <w:rPr>
          <w:rStyle w:val="apple-converted-space"/>
          <w:color w:val="000000"/>
          <w:szCs w:val="18"/>
        </w:rPr>
        <w:t> </w:t>
      </w:r>
      <w:r w:rsidRPr="00442FCE">
        <w:rPr>
          <w:color w:val="000000"/>
          <w:szCs w:val="18"/>
        </w:rPr>
        <w:t>– obie ręce wskazują głowę.</w:t>
      </w:r>
    </w:p>
    <w:p w:rsidR="00442FCE" w:rsidRPr="00442FCE" w:rsidRDefault="00442FCE" w:rsidP="00442FCE">
      <w:pPr>
        <w:pStyle w:val="NormalnyWeb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  <w:r w:rsidRPr="00442FCE">
        <w:rPr>
          <w:rStyle w:val="Pogrubienie"/>
          <w:color w:val="000000"/>
          <w:szCs w:val="18"/>
          <w:bdr w:val="none" w:sz="0" w:space="0" w:color="auto" w:frame="1"/>
        </w:rPr>
        <w:t>Ramiona</w:t>
      </w:r>
      <w:r w:rsidRPr="00442FCE">
        <w:rPr>
          <w:rStyle w:val="apple-converted-space"/>
          <w:color w:val="000000"/>
          <w:szCs w:val="18"/>
        </w:rPr>
        <w:t> </w:t>
      </w:r>
      <w:r w:rsidRPr="00442FCE">
        <w:rPr>
          <w:color w:val="000000"/>
          <w:szCs w:val="18"/>
        </w:rPr>
        <w:t>– obie ręce wskazują ramiona.</w:t>
      </w:r>
    </w:p>
    <w:p w:rsidR="00442FCE" w:rsidRPr="00442FCE" w:rsidRDefault="00442FCE" w:rsidP="00442FCE">
      <w:pPr>
        <w:pStyle w:val="NormalnyWeb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  <w:r w:rsidRPr="00442FCE">
        <w:rPr>
          <w:rStyle w:val="Pogrubienie"/>
          <w:color w:val="000000"/>
          <w:szCs w:val="18"/>
          <w:bdr w:val="none" w:sz="0" w:space="0" w:color="auto" w:frame="1"/>
        </w:rPr>
        <w:t>Kolana</w:t>
      </w:r>
      <w:r w:rsidRPr="00442FCE">
        <w:rPr>
          <w:rStyle w:val="apple-converted-space"/>
          <w:color w:val="000000"/>
          <w:szCs w:val="18"/>
        </w:rPr>
        <w:t> </w:t>
      </w:r>
      <w:r w:rsidRPr="00442FCE">
        <w:rPr>
          <w:color w:val="000000"/>
          <w:szCs w:val="18"/>
        </w:rPr>
        <w:t>– obie ręce wskazują kolana (dzieci często przykucają).</w:t>
      </w:r>
    </w:p>
    <w:p w:rsidR="00442FCE" w:rsidRPr="00442FCE" w:rsidRDefault="00442FCE" w:rsidP="00442FCE">
      <w:pPr>
        <w:pStyle w:val="NormalnyWeb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  <w:r w:rsidRPr="00442FCE">
        <w:rPr>
          <w:rStyle w:val="Pogrubienie"/>
          <w:color w:val="000000"/>
          <w:szCs w:val="18"/>
          <w:bdr w:val="none" w:sz="0" w:space="0" w:color="auto" w:frame="1"/>
        </w:rPr>
        <w:t>Pięty</w:t>
      </w:r>
      <w:r w:rsidRPr="00442FCE">
        <w:rPr>
          <w:rStyle w:val="apple-converted-space"/>
          <w:color w:val="000000"/>
          <w:szCs w:val="18"/>
        </w:rPr>
        <w:t> </w:t>
      </w:r>
      <w:r w:rsidRPr="00442FCE">
        <w:rPr>
          <w:color w:val="000000"/>
          <w:szCs w:val="18"/>
        </w:rPr>
        <w:t>– kucając, wskazujemy pięty.</w:t>
      </w:r>
    </w:p>
    <w:p w:rsidR="00442FCE" w:rsidRPr="00442FCE" w:rsidRDefault="00442FCE" w:rsidP="00442FCE">
      <w:pPr>
        <w:pStyle w:val="NormalnyWeb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  <w:r w:rsidRPr="00442FCE">
        <w:rPr>
          <w:rStyle w:val="Pogrubienie"/>
          <w:color w:val="000000"/>
          <w:szCs w:val="18"/>
          <w:bdr w:val="none" w:sz="0" w:space="0" w:color="auto" w:frame="1"/>
        </w:rPr>
        <w:t>Palce</w:t>
      </w:r>
      <w:r w:rsidRPr="00442FCE">
        <w:rPr>
          <w:rStyle w:val="apple-converted-space"/>
          <w:color w:val="000000"/>
          <w:szCs w:val="18"/>
        </w:rPr>
        <w:t> </w:t>
      </w:r>
      <w:r w:rsidRPr="00442FCE">
        <w:rPr>
          <w:color w:val="000000"/>
          <w:szCs w:val="18"/>
        </w:rPr>
        <w:t>– podnosimy ręce do góry, rozstawiamy palce i machamy dłońmi.</w:t>
      </w:r>
    </w:p>
    <w:p w:rsidR="00442FCE" w:rsidRPr="00442FCE" w:rsidRDefault="00442FCE" w:rsidP="00442FCE">
      <w:pPr>
        <w:pStyle w:val="NormalnyWeb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  <w:r w:rsidRPr="00442FCE">
        <w:rPr>
          <w:color w:val="000000"/>
          <w:szCs w:val="18"/>
        </w:rPr>
        <w:t>Na końcu mamy części twarzy, które należy wskazać w odpowiedniej kolejności.</w:t>
      </w:r>
    </w:p>
    <w:p w:rsidR="00442FCE" w:rsidRDefault="00442FCE" w:rsidP="00442FCE">
      <w:pPr>
        <w:pStyle w:val="NormalnyWeb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  <w:r w:rsidRPr="00442FCE">
        <w:rPr>
          <w:color w:val="000000"/>
          <w:szCs w:val="18"/>
        </w:rPr>
        <w:t xml:space="preserve">Oczywiście za każdym razem możemy zmieniać tempo piosenki, co zawsze wzbudza dużą wesołość wśród dzieci. </w:t>
      </w:r>
    </w:p>
    <w:p w:rsidR="00442FCE" w:rsidRDefault="00442FCE" w:rsidP="00442FCE">
      <w:pPr>
        <w:pStyle w:val="NormalnyWeb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</w:p>
    <w:p w:rsidR="00442FCE" w:rsidRPr="00442FCE" w:rsidRDefault="00442FCE" w:rsidP="00442FCE">
      <w:pPr>
        <w:pStyle w:val="NormalnyWeb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</w:p>
    <w:p w:rsidR="00442FCE" w:rsidRDefault="00442FCE" w:rsidP="00442FCE">
      <w:pPr>
        <w:spacing w:before="0"/>
        <w:jc w:val="center"/>
      </w:pPr>
    </w:p>
    <w:p w:rsidR="00442FCE" w:rsidRDefault="00442FCE" w:rsidP="00442FCE">
      <w:pPr>
        <w:spacing w:before="0"/>
        <w:jc w:val="center"/>
      </w:pPr>
      <w:r>
        <w:rPr>
          <w:noProof/>
          <w:lang w:eastAsia="pl-PL"/>
        </w:rPr>
        <w:drawing>
          <wp:inline distT="0" distB="0" distL="0" distR="0">
            <wp:extent cx="5023593" cy="2371725"/>
            <wp:effectExtent l="19050" t="0" r="5607" b="0"/>
            <wp:docPr id="4" name="Obraz 3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2445" cy="237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FCE" w:rsidSect="00442FC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2B2"/>
    <w:rsid w:val="00022D85"/>
    <w:rsid w:val="002065B8"/>
    <w:rsid w:val="003A62B2"/>
    <w:rsid w:val="00442FCE"/>
    <w:rsid w:val="00496698"/>
    <w:rsid w:val="00597326"/>
    <w:rsid w:val="007E04F5"/>
    <w:rsid w:val="00A82AA7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paragraph" w:styleId="Nagwek4">
    <w:name w:val="heading 4"/>
    <w:basedOn w:val="Normalny"/>
    <w:link w:val="Nagwek4Znak"/>
    <w:uiPriority w:val="9"/>
    <w:qFormat/>
    <w:rsid w:val="003A62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A62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2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62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2B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2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42FCE"/>
    <w:rPr>
      <w:b/>
      <w:bCs/>
    </w:rPr>
  </w:style>
  <w:style w:type="character" w:customStyle="1" w:styleId="apple-converted-space">
    <w:name w:val="apple-converted-space"/>
    <w:basedOn w:val="Domylnaczcionkaakapitu"/>
    <w:rsid w:val="00442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mojedziecikreatywnie.pl/2016/09/odrysowywanie-cieni-zabawa-motoryczn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2020-03-24T17:15:00Z</dcterms:created>
  <dcterms:modified xsi:type="dcterms:W3CDTF">2020-03-24T17:35:00Z</dcterms:modified>
</cp:coreProperties>
</file>