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87D8" w14:textId="77777777" w:rsidR="008C0215" w:rsidRDefault="008C0215" w:rsidP="008C021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60195CEE" w14:textId="77777777" w:rsidR="008C0215" w:rsidRDefault="008C0215" w:rsidP="008C02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Dziecięce przyjaźnie.</w:t>
      </w:r>
    </w:p>
    <w:p w14:paraId="480F1324" w14:textId="77777777" w:rsidR="008C0215" w:rsidRDefault="008C0215" w:rsidP="008C02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55E2F83" w14:textId="77777777" w:rsidR="008C0215" w:rsidRDefault="008C0215" w:rsidP="008C0215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51697E" w14:textId="3A77143D" w:rsidR="008C0215" w:rsidRDefault="008C0215" w:rsidP="008C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02.06.2020r.</w:t>
      </w:r>
    </w:p>
    <w:p w14:paraId="1348C365" w14:textId="4ECB73BB" w:rsidR="008C0215" w:rsidRDefault="008C0215" w:rsidP="008C0215"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0BC6CD" w14:textId="0A47EE71" w:rsidR="00C62C08" w:rsidRDefault="00A57310" w:rsidP="00A57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z piosenką Majki Jeżowskiej „Kolorowe dzieci”</w:t>
      </w:r>
    </w:p>
    <w:p w14:paraId="04930FD7" w14:textId="77777777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520E20" w14:textId="5F054F4C" w:rsidR="00A57310" w:rsidRDefault="00A57310" w:rsidP="00A57310">
      <w:pPr>
        <w:pStyle w:val="Akapitzlist"/>
      </w:pPr>
      <w:hyperlink r:id="rId5" w:history="1">
        <w:r>
          <w:rPr>
            <w:rStyle w:val="Hipercze"/>
          </w:rPr>
          <w:t>https://www.youtube.com/watch?v=Y_kIVuTfVk4&amp;list=TLPQMzAwNTIwMjBvcqNx6DOBIg&amp;index=2</w:t>
        </w:r>
      </w:hyperlink>
    </w:p>
    <w:p w14:paraId="69C00B45" w14:textId="077D4F28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68C61B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Gdyby, gdyby moja mama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Pochodziła z wysp 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Bahama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To od stóp po czubek głowy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Byłabym czekoladowa</w:t>
      </w:r>
    </w:p>
    <w:p w14:paraId="2384E748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Mogłam przyjść na świat w Cejlonie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Na wycieczki jeździć słoniem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I w Australii mieć tatusia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I z tatusiem łapać strusie</w:t>
      </w:r>
    </w:p>
    <w:p w14:paraId="3CA97718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Nie patrz na to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w jakim kraju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Jaki kolor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dzieci mają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I jak piszą na tablicy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To naprawdę się nie liczy!</w:t>
      </w:r>
    </w:p>
    <w:p w14:paraId="4C4AA790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Przecież wszędzie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każda mama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Każdy tata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chce tak samo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Żeby dziś na całym świecie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Mogły żyć szczęśliwe dzieci</w:t>
      </w:r>
    </w:p>
    <w:p w14:paraId="670B22F7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Mogłam małą być Japonką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Co ubiera się w 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kimonko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Lub w Pekinie z rodzicami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Ryż zajadać pałeczkami</w:t>
      </w:r>
    </w:p>
    <w:p w14:paraId="31494DE6" w14:textId="77777777" w:rsidR="00A57310" w:rsidRPr="00A57310" w:rsidRDefault="00A57310" w:rsidP="00A57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Od kołyski żyć w Tunisie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Po arabsku mówić dzisiaj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Lub do szkoły biec w Mombasie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Tam gdzie palmy rosną w klasie</w:t>
      </w:r>
    </w:p>
    <w:p w14:paraId="643E472B" w14:textId="77777777" w:rsidR="00A57310" w:rsidRPr="00A57310" w:rsidRDefault="00A57310" w:rsidP="00A5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Nie patrz na to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w jakim kraju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Jaki kolor i (</w:t>
      </w:r>
      <w:proofErr w:type="spellStart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jo</w:t>
      </w:r>
      <w:proofErr w:type="spellEnd"/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t>) dzieci mają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I jak piszą na tablicy</w:t>
      </w:r>
      <w:r w:rsidRPr="00A57310">
        <w:rPr>
          <w:rFonts w:ascii="Times New Roman" w:eastAsia="Times New Roman" w:hAnsi="Times New Roman" w:cs="Times New Roman"/>
          <w:color w:val="222222"/>
          <w:lang w:eastAsia="pl-PL"/>
        </w:rPr>
        <w:br/>
        <w:t>To naprawdę się nie liczy!…</w:t>
      </w:r>
    </w:p>
    <w:p w14:paraId="6D525306" w14:textId="443D3BED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30BDDF" w14:textId="233E053B" w:rsidR="00A57310" w:rsidRDefault="00A57310" w:rsidP="00A57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incytacyjna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„Dotknij”.</w:t>
      </w:r>
    </w:p>
    <w:p w14:paraId="1D5B5DA3" w14:textId="5AB3A95F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podskokami po pokoju; kiedy usłyszy wypowiedzianą przez rodzica nazwę jakiegoś przedmiotu, np. krzesło, stolik, ściana, podłoga…. Starają się jak najszybciej go dotknąć ręką.</w:t>
      </w:r>
    </w:p>
    <w:p w14:paraId="39758431" w14:textId="6C5D2E1B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BEA7A3" w14:textId="5A5DE72F" w:rsidR="00A57310" w:rsidRDefault="00A57310" w:rsidP="00A57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pantomimiczne – Czym się bawią dzieci?</w:t>
      </w:r>
    </w:p>
    <w:p w14:paraId="0C5AD31C" w14:textId="1298BD13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(Można wcześniej przygotować karteczki z przedmiotami służącymi do zabawy lub wymyślać na bieżąco) Dziecko losuje obrazki przedstawiające różne przedmioty służące do zabawy lub uprawiania sportu np.; piłkę, skakankę, rower, rolki, narty, rakietę tenisową. Za pomocą ruchu, mimiki, pokazuje, w jaki sposób można bawić się przedmiotem </w:t>
      </w:r>
      <w:r w:rsidRPr="00A57310">
        <w:rPr>
          <w:rFonts w:ascii="Times New Roman" w:hAnsi="Times New Roman" w:cs="Times New Roman"/>
          <w:sz w:val="24"/>
          <w:szCs w:val="24"/>
        </w:rPr>
        <w:t xml:space="preserve">przedstawionym </w:t>
      </w:r>
      <w:r>
        <w:rPr>
          <w:rFonts w:ascii="Times New Roman" w:hAnsi="Times New Roman" w:cs="Times New Roman"/>
          <w:sz w:val="24"/>
          <w:szCs w:val="24"/>
        </w:rPr>
        <w:t xml:space="preserve">na obrazku, dorosły odgaduje, co to za przedmiot. Potem zamieniamy się z dzieckiem rolami. </w:t>
      </w:r>
    </w:p>
    <w:p w14:paraId="089A439E" w14:textId="2120C357" w:rsidR="00A57310" w:rsidRDefault="00A57310" w:rsidP="00A5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F2AA44" w14:textId="52F75E70" w:rsidR="00A57310" w:rsidRDefault="00A57310" w:rsidP="00A57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4 – latków</w:t>
      </w:r>
      <w:r w:rsidRPr="00A57310">
        <w:rPr>
          <w:rFonts w:ascii="Times New Roman" w:hAnsi="Times New Roman" w:cs="Times New Roman"/>
          <w:sz w:val="24"/>
          <w:szCs w:val="24"/>
        </w:rPr>
        <w:t>.</w:t>
      </w:r>
    </w:p>
    <w:p w14:paraId="76EEC60D" w14:textId="19786716" w:rsidR="008C0DD5" w:rsidRDefault="008C0DD5" w:rsidP="008C0D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F2276A" wp14:editId="6FBBFA26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8465" w14:textId="0AAB9858" w:rsidR="008C0DD5" w:rsidRDefault="008C0DD5" w:rsidP="008C0D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0013B9" w14:textId="2A78C538" w:rsidR="008C0DD5" w:rsidRDefault="008C0DD5" w:rsidP="008C0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5 – latków.</w:t>
      </w:r>
    </w:p>
    <w:p w14:paraId="7632AD2A" w14:textId="08B1F6ED" w:rsidR="008C0DD5" w:rsidRPr="00A57310" w:rsidRDefault="008C0DD5" w:rsidP="008C0D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58.</w:t>
      </w:r>
      <w:bookmarkStart w:id="0" w:name="_GoBack"/>
      <w:bookmarkEnd w:id="0"/>
    </w:p>
    <w:sectPr w:rsidR="008C0DD5" w:rsidRPr="00A5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4C7A"/>
    <w:multiLevelType w:val="hybridMultilevel"/>
    <w:tmpl w:val="09C6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90"/>
    <w:rsid w:val="008C0215"/>
    <w:rsid w:val="008C0DD5"/>
    <w:rsid w:val="00A57310"/>
    <w:rsid w:val="00C62C08"/>
    <w:rsid w:val="00D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B24"/>
  <w15:chartTrackingRefBased/>
  <w15:docId w15:val="{C2410698-B75A-428B-82E1-17BF3D2A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2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21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73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7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_kIVuTfVk4&amp;list=TLPQMzAwNTIwMjBvcqNx6DOBIg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2020-05-29T08:20:00Z</dcterms:created>
  <dcterms:modified xsi:type="dcterms:W3CDTF">2020-05-30T08:07:00Z</dcterms:modified>
</cp:coreProperties>
</file>